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CỘNG HOÀ XÃ HỘI CHỦ NGHĨA VIỆT NAM</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ĐỘC LẬP – TỰ DO – HẠNH PHÚC</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HỢP ĐỒNG THUÊ NHÀ Ở HOẶC LÀM VĂN PHÒNG</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Căn cứ Bộ luật dân sự của nước Cộng hoà xã hội chủ nghĩa Việt nam có hiệu lực từ ngày 01/01/2006;</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Căn cứ nhu cầu và khả năng của hai bên,</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Hôm nay ngày    tháng   năm 2010 tại địa chỉ …………,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Chúng tôi gồm có:</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Bên thuê:             (Gọi tắt là Bên A) </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Địa chỉ: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CMND số: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Điện thoại: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Bên cho thuê:       (Gọi tắt Bên B) Bà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Nơi thường trú: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Nơi ở hiện tại: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Hai bên cùng thoả thuận ký hợp đồng thuê nhà với các điều khoản sau đây:</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Điều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Đối tượng hợp đồng</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Bên 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đồng ý cho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Bên 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thuê căn hộ (căn nhà) tại địa chỉ ….. thuộc sở hữu hợp pháp của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Bên B. </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Chi tiết căn hộ như sau: </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Bao gồm: Ban công, hệ thống điện nước đã sẵn sàng sử dụng được, các bóng đèn trong các phòng và hệ thống công tắc, các bồn rửa mặt, bồn vệ sinh đều sử dụng tốt.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Điều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Thời hạn thuê </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Là 01 (một) năm tính từ ngày ngày 20 tháng 11 năm 2010. Hết hạn Hợp đồng,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Bên 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được quyền ưu tiên thuê tiếp nếu có nhu cầu.</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Điều 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Giá cả và phương thức thanh toán</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Giá thuê nhà cố định kể từ khi ký Hợp đồng là: ………….. . Số tiền thuê nhà hàng tháng nói trên không bao gồm các chi phí dịch vụ như: điện, nước, điện thoại, internet, fax, dọn vệ sinh... Các chi phí này sẽ do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Bên 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trực tiếp thanh toán hàng tháng với các cơ quan cung cấp dịch vụ cho khu nhà kể từ sau ngày ký Hợp đồng này.</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Giá trên không bao gồm thuế VAT, thuế môn bài, thuế nhà hoặc các loại thuế khác (Các chi phí này nếu phát sinh thì sẽ do bên thuê nhà thanh toán).</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Phương thức thanh toán: </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Tiền thuê nhà được thanh toán ……… tháng một lần và được thanh toán vào các ngày từ 01 đến ngày 05 của tháng đầu kì thanh toán.</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Đơn vị giao dịch và thanh toán là Đồng Việt nam</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Hình thức thanh toán: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Việc thanh toán sẽ bằng tiền mặt hoặc chuyển khoản.</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Điều 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Quyền và</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Trách nhiệm của Bên B</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Bàn giao cho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Bên 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nhà diện tích sử dụng cùng các thiết bị đi kèm (Kèm theo phụ lục) ngay sau khi ký Hợp đồng. Số lượng, chủng loại và chất lượng các thiết bị được ghi trong Biên bản bàn giao đính kèm Hợp đồng này với chữ ký của Đại diện hai bên.</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Bảo đảm quyền cho thuê nhà và cam kết không có bất kỳ một tranh chấp, khiếu nại nào đối với nhà cho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Bên 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thuê.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Bảo đảm quyền sử dụng trọn vẹn và riêng rẽ của Bên A nhà đối với phần diện tích cho thuê đã nói ở Điều 1.</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Tạo mọi điều kiện cho Bên A trong việc sử dụng căn nhà, đảm bảo về quyền sử dụng dịch vụ công cộng của các nhà cung cấp co bên thuê A.</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Không được đơn phương chấm dứt hợp đồng trong suốt thời hạn thuê nếu không thống nhất được với bên A.</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Trong mọi trường hợp nếu đơn phương chấm dứt hợp đồng trước thời hạn thì phải có trách nhiệm bồi thường cho bên A số tiền tường ứng với 02 tháng tiền cho thuê nhà như quy định tại tại hợp đồng này.</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Phối hợp và giúp đỡ bên thuê trong những vấn đề liên quan đến bên thứ 3 nếu có phát sinh và pháp luật có quy định bắt buộc (Mọi chi phí nếu có thuộc bên A).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Không được tăng giá cho thuê nhà trong suốt thời gian của hợp đồng thuê nhà. Trường hợp hai bên tái tục hợp đồng theo thời hạn mới thì Bên B có thể được tăng giá cho thuê nhà theo giá thị trường tại thời điểm ký kết nhưng không được vượt quá 10% tổng hợp đồng trước đó.</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Điều 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Quyền và Trách nhiệm của bên A </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Sử dụng diện tích nhà nói tại Điều 1 đúng mục đích và không được sử dụng vào các mục đích khác như ký hợp đồng cho thuê lại hoặc chuyển nhượng hợp đồng thuê nhà này cho bất kỳ một bên thứ ba nào.</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Thanh toán đầy đủ, đúng hạn tiền thuê nhà theo Điều 3.</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Bảo quản, giữ gìn mọi trang thiết bị thuộc sở hữu của Bên B. Trường hợp xảy ra hỏng hóc do lỗi Bên A gây ra thì Bên A phải hoàn lại theo giá trị thiệt hại (Hoặc tự lắp đặt lại thiết bị nếu bên cho thuê đồng ý).</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Sử dụng nhà thuê đúng pháp luật, tuân thủ các quy định về đảm bảo vệ sinh, trật tự, an toàn và phòng chống cháy, nổ theo quy định chung của Nhà nước và nội quy bảo vệ của toàn bộ khu nhà.</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Bàn giao lại nhà và trang thiết bị cho Bên B khi hết hạn hợp đồng. Khi dời nhà thuê, Bên A không được quyền tháo dỡ trang thiết bị do Bên B lắp đặt.</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Trong thời hạn Hợp đồng, nếu không còn nhu cầu thuê nhà nữa, Bên A phải báo cho Bên B trước 15 ngày để hai bên cùng quyết toán tiền thuê nhà và các khoản khác.</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Có trách nhiệm đóng góp về chi phí bảo vệ và vệ sinh theo quy định của toàn bộ khu nhà.</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Trong quá trình thuê nhà không được tự ý sửa chữa, thay đổi kết cấu và kiến trúc nhà.</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Bên A có quyền đề xuất hoặc thỏa thuận chia sẻ chi phí với bên B về việc sửa chữa, bảo dưỡng nhà nếu nhà cho thuê có dấu hiệu xuống cấp, chất lượng nhà xuống cấp trong thời hạn của hợp đồng.</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Điều 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Thỏa thuận chung</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Bên B có quyền đơn phương chấm dứt hợp đồng trong trường hợp Bên A vi phạm các điều khoản ghi trong Hợp đồng mà không thống nhất được giữa hai bên.</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Trường hợp có phát sinh tranh chấp trong quá trình thực hiện Hợp đồng này, hai bên chủ động bàn bạc giải quyết trên cơ sở thương lượng, đàm phán. Nếu hai bên không thỏa thuận được thì tranh chấp sẽ được giải quyết tại cơ quan thẩm quyền theo luật định.</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Hợp đồng này được lập thành 06 điều, 02 bản, có giá trị pháp lý như nhau. Mỗi bên giữ 01 bản để thực hiện.</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Hợp đồng này có hiệu lực kể từ ngày ký.</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Bên thuê nhà                                                 Bên cho thuê nhà</w:t>
      </w:r>
      <w:r w:rsidDel="00000000" w:rsidR="00000000" w:rsidRPr="00000000">
        <w:rPr>
          <w:rtl w:val="0"/>
        </w:rPr>
      </w:r>
    </w:p>
    <w:p w:rsidR="00000000" w:rsidDel="00000000" w:rsidP="00000000" w:rsidRDefault="00000000" w:rsidRPr="00000000" w14:paraId="0000003D">
      <w:pPr>
        <w:rPr>
          <w:vertAlign w:val="baseline"/>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hyperlink r:id="rId1">
      <w:r w:rsidDel="00000000" w:rsidR="00000000" w:rsidRPr="00000000">
        <w:rPr>
          <w:rFonts w:ascii="Tahoma" w:cs="Tahoma" w:eastAsia="Tahoma" w:hAnsi="Tahoma"/>
          <w:color w:val="1155cc"/>
          <w:sz w:val="24"/>
          <w:szCs w:val="24"/>
          <w:u w:val="single"/>
          <w:rtl w:val="0"/>
        </w:rPr>
        <w:t xml:space="preserve">houserentaldanang.com</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en-US" w:val="en-US"/>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3.xml.rels><?xml version="1.0" encoding="UTF-8" standalone="yes"?><Relationships xmlns="http://schemas.openxmlformats.org/package/2006/relationships"><Relationship Id="rId1" Type="http://schemas.openxmlformats.org/officeDocument/2006/relationships/hyperlink" Target="https://houserentaldana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2JQSOY4Kl1mE21e9Jss/l2CMfQ==">AMUW2mXGsR4EKj5rf4t0LQ6MSL1CJXkVi+EqPySnUGvV+QB+tBLb8i6jgEwcuy8ixx443Ap9KKaRVBOEIsC+UEPZhTbYHnwEHKgLtcZTqIiDF2SKP9DGop0=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2018-06-09T01:16:00Z</dcterms:created>
  <dc:creator>pc</dc:creator>
</cp:coreProperties>
</file>

<file path=docProps/custom.xml><?xml version="1.0" encoding="utf-8"?>
<Properties xmlns="http://schemas.openxmlformats.org/officeDocument/2006/custom-properties" xmlns:vt="http://schemas.openxmlformats.org/officeDocument/2006/docPropsVTypes"/>
</file>